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center"/>
        <w:textAlignment w:val="auto"/>
        <w:rPr>
          <w:rFonts w:hAnsi="宋体"/>
          <w:b/>
          <w:bCs/>
          <w:sz w:val="32"/>
          <w:szCs w:val="32"/>
        </w:rPr>
      </w:pPr>
      <w:r>
        <w:rPr>
          <w:rFonts w:hint="eastAsia" w:hAnsi="宋体"/>
          <w:b/>
          <w:bCs/>
          <w:sz w:val="32"/>
          <w:szCs w:val="32"/>
        </w:rPr>
        <w:t>《洗衣机能效测量装置校准规范》</w:t>
      </w:r>
    </w:p>
    <w:p>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center"/>
        <w:textAlignment w:val="auto"/>
        <w:rPr>
          <w:b/>
          <w:bCs/>
          <w:sz w:val="32"/>
          <w:szCs w:val="32"/>
        </w:rPr>
      </w:pPr>
      <w:r>
        <w:rPr>
          <w:b/>
          <w:bCs/>
          <w:sz w:val="32"/>
          <w:szCs w:val="32"/>
        </w:rPr>
        <w:t>编</w:t>
      </w:r>
      <w:r>
        <w:rPr>
          <w:rFonts w:hint="eastAsia"/>
          <w:b/>
          <w:bCs/>
          <w:sz w:val="32"/>
          <w:szCs w:val="32"/>
        </w:rPr>
        <w:t>制</w:t>
      </w:r>
      <w:r>
        <w:rPr>
          <w:b/>
          <w:bCs/>
          <w:sz w:val="32"/>
          <w:szCs w:val="32"/>
        </w:rPr>
        <w:t>说明</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1. 任务来源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本规范依据“市场监管总局计量司关于国家计量技术规范制定、修订及宣贯计划有关事项的通知”（计量函[2019]42号）文件，全国能源资源计量技术委员会 能效标识计量分技术委员会（原全国法制计量管理计量技术委员会能效标识计量检测分技术委员会）秘书处要求编制，由河南省计量科学研究院和中国计量科学研究院负责起草。</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2. 参加单位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本规范由河南省计量科学研究院、</w:t>
      </w:r>
      <w:r>
        <w:rPr>
          <w:rFonts w:hint="eastAsia" w:ascii="宋体" w:hAnsi="宋体" w:cs="宋体"/>
          <w:color w:val="000000"/>
          <w:kern w:val="0"/>
          <w:sz w:val="24"/>
          <w:lang w:val="zh-CN"/>
        </w:rPr>
        <w:t>中国</w:t>
      </w:r>
      <w:r>
        <w:rPr>
          <w:rFonts w:ascii="宋体" w:hAnsi="宋体" w:cs="宋体"/>
          <w:color w:val="000000"/>
          <w:kern w:val="0"/>
          <w:sz w:val="24"/>
          <w:lang w:val="zh-CN"/>
        </w:rPr>
        <w:t>计量科学研究院</w:t>
      </w:r>
      <w:r>
        <w:rPr>
          <w:rFonts w:hint="eastAsia"/>
          <w:sz w:val="24"/>
        </w:rPr>
        <w:t>负责起草，参加起草单位包括山东省计量科学研究院</w:t>
      </w:r>
      <w:r>
        <w:rPr>
          <w:rFonts w:ascii="宋体" w:hAnsi="宋体" w:cs="宋体"/>
          <w:color w:val="000000"/>
          <w:kern w:val="0"/>
          <w:sz w:val="24"/>
          <w:lang w:val="zh-CN"/>
        </w:rPr>
        <w:t>、</w:t>
      </w:r>
      <w:r>
        <w:rPr>
          <w:rFonts w:hint="eastAsia"/>
          <w:sz w:val="24"/>
        </w:rPr>
        <w:t>安徽省计量科学研究院</w:t>
      </w:r>
      <w:r>
        <w:rPr>
          <w:rFonts w:hint="eastAsia" w:ascii="宋体" w:hAnsi="宋体"/>
          <w:sz w:val="24"/>
        </w:rPr>
        <w:t>等单位</w:t>
      </w:r>
      <w:r>
        <w:rPr>
          <w:rFonts w:hint="eastAsia"/>
          <w:sz w:val="24"/>
        </w:rPr>
        <w:t>。</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3. 背景和意义</w:t>
      </w:r>
    </w:p>
    <w:p>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Ansi="宋体"/>
          <w:sz w:val="24"/>
          <w:szCs w:val="24"/>
        </w:rPr>
      </w:pPr>
      <w:r>
        <w:rPr>
          <w:rFonts w:hint="eastAsia" w:hAnsi="宋体"/>
          <w:sz w:val="24"/>
          <w:szCs w:val="24"/>
        </w:rPr>
        <w:t>家用和类似用途电动洗衣机</w:t>
      </w:r>
      <w:r>
        <w:rPr>
          <w:rFonts w:hAnsi="宋体"/>
          <w:sz w:val="24"/>
          <w:szCs w:val="24"/>
        </w:rPr>
        <w:t>（以下简称</w:t>
      </w:r>
      <w:r>
        <w:rPr>
          <w:rFonts w:hint="eastAsia" w:hAnsi="宋体"/>
          <w:sz w:val="24"/>
          <w:szCs w:val="24"/>
        </w:rPr>
        <w:t>洗衣机</w:t>
      </w:r>
      <w:r>
        <w:rPr>
          <w:rFonts w:hAnsi="宋体"/>
          <w:sz w:val="24"/>
          <w:szCs w:val="24"/>
        </w:rPr>
        <w:t>）能够改善人们的生活和工作环境，广泛应用在</w:t>
      </w:r>
      <w:r>
        <w:rPr>
          <w:rFonts w:hint="eastAsia" w:hAnsi="宋体"/>
          <w:sz w:val="24"/>
          <w:szCs w:val="24"/>
        </w:rPr>
        <w:t>家庭</w:t>
      </w:r>
      <w:r>
        <w:rPr>
          <w:rFonts w:hAnsi="宋体"/>
          <w:sz w:val="24"/>
          <w:szCs w:val="24"/>
        </w:rPr>
        <w:t>、</w:t>
      </w:r>
      <w:r>
        <w:rPr>
          <w:rFonts w:hint="eastAsia" w:hAnsi="宋体"/>
          <w:sz w:val="24"/>
          <w:szCs w:val="24"/>
        </w:rPr>
        <w:t>学校</w:t>
      </w:r>
      <w:r>
        <w:rPr>
          <w:rFonts w:hAnsi="宋体"/>
          <w:sz w:val="24"/>
          <w:szCs w:val="24"/>
        </w:rPr>
        <w:t>、</w:t>
      </w:r>
      <w:r>
        <w:rPr>
          <w:rFonts w:hint="eastAsia" w:hAnsi="宋体"/>
          <w:sz w:val="24"/>
          <w:szCs w:val="24"/>
        </w:rPr>
        <w:t>商店</w:t>
      </w:r>
      <w:r>
        <w:rPr>
          <w:rFonts w:hAnsi="宋体"/>
          <w:sz w:val="24"/>
          <w:szCs w:val="24"/>
        </w:rPr>
        <w:t>以及工厂等各类场所，已经成为人们日常生活中的必需品，然而随着</w:t>
      </w:r>
      <w:r>
        <w:rPr>
          <w:rFonts w:hint="eastAsia" w:hAnsi="宋体"/>
          <w:sz w:val="24"/>
          <w:szCs w:val="24"/>
        </w:rPr>
        <w:t>洗衣机</w:t>
      </w:r>
      <w:r>
        <w:rPr>
          <w:rFonts w:hAnsi="宋体"/>
          <w:sz w:val="24"/>
          <w:szCs w:val="24"/>
        </w:rPr>
        <w:t>产业的发展，</w:t>
      </w:r>
      <w:r>
        <w:rPr>
          <w:rFonts w:hint="eastAsia" w:hAnsi="宋体"/>
          <w:sz w:val="24"/>
          <w:szCs w:val="24"/>
        </w:rPr>
        <w:t>洗衣机</w:t>
      </w:r>
      <w:r>
        <w:rPr>
          <w:rFonts w:hAnsi="宋体"/>
          <w:sz w:val="24"/>
          <w:szCs w:val="24"/>
        </w:rPr>
        <w:t>所耗费的</w:t>
      </w:r>
      <w:r>
        <w:rPr>
          <w:rFonts w:hint="eastAsia" w:hAnsi="宋体"/>
          <w:sz w:val="24"/>
          <w:szCs w:val="24"/>
        </w:rPr>
        <w:t>电量和水量</w:t>
      </w:r>
      <w:r>
        <w:rPr>
          <w:rFonts w:hAnsi="宋体"/>
          <w:sz w:val="24"/>
          <w:szCs w:val="24"/>
        </w:rPr>
        <w:t>也与日俱增，</w:t>
      </w:r>
      <w:r>
        <w:rPr>
          <w:rFonts w:hint="eastAsia" w:hAnsi="宋体"/>
          <w:sz w:val="24"/>
          <w:szCs w:val="24"/>
        </w:rPr>
        <w:t>节约能源</w:t>
      </w:r>
      <w:r>
        <w:rPr>
          <w:rFonts w:hAnsi="宋体"/>
          <w:sz w:val="24"/>
          <w:szCs w:val="24"/>
        </w:rPr>
        <w:t>已成为</w:t>
      </w:r>
      <w:r>
        <w:rPr>
          <w:rFonts w:hint="eastAsia" w:hAnsi="宋体"/>
          <w:sz w:val="24"/>
          <w:szCs w:val="24"/>
        </w:rPr>
        <w:t>人们</w:t>
      </w:r>
      <w:r>
        <w:rPr>
          <w:rFonts w:hAnsi="宋体"/>
          <w:sz w:val="24"/>
          <w:szCs w:val="24"/>
        </w:rPr>
        <w:t>关注的主题。为有效应对能源浪费，提高能源效率，实现可持续性发展，国家发展改革委和国家质检总局于</w:t>
      </w:r>
      <w:r>
        <w:rPr>
          <w:sz w:val="24"/>
          <w:szCs w:val="24"/>
        </w:rPr>
        <w:t>2004年联合发布《能源效率标识管理办法》，将洗衣机等产品纳入能效标识备案管理。201</w:t>
      </w:r>
      <w:r>
        <w:rPr>
          <w:rFonts w:hint="eastAsia"/>
          <w:sz w:val="24"/>
          <w:szCs w:val="24"/>
        </w:rPr>
        <w:t>3</w:t>
      </w:r>
      <w:r>
        <w:rPr>
          <w:sz w:val="24"/>
          <w:szCs w:val="24"/>
        </w:rPr>
        <w:t>年国家质检总局和国家标准化委员会批准《电动洗衣机能效水效限定值及等级》（</w:t>
      </w:r>
      <w:r>
        <w:rPr>
          <w:rStyle w:val="10"/>
          <w:rFonts w:eastAsia="瀹嬩綋"/>
          <w:b w:val="0"/>
          <w:color w:val="000000"/>
          <w:sz w:val="24"/>
          <w:szCs w:val="24"/>
          <w:shd w:val="clear" w:color="auto" w:fill="FFFFFF"/>
        </w:rPr>
        <w:t>GB 12021.4-2013</w:t>
      </w:r>
      <w:r>
        <w:rPr>
          <w:sz w:val="24"/>
          <w:szCs w:val="24"/>
        </w:rPr>
        <w:t>），</w:t>
      </w:r>
      <w:r>
        <w:rPr>
          <w:rFonts w:hint="eastAsia" w:hAnsi="宋体"/>
          <w:sz w:val="24"/>
          <w:szCs w:val="24"/>
        </w:rPr>
        <w:t>该标准</w:t>
      </w:r>
      <w:r>
        <w:rPr>
          <w:sz w:val="24"/>
          <w:szCs w:val="24"/>
        </w:rPr>
        <w:t>对电动洗衣机的能效指标</w:t>
      </w:r>
      <w:r>
        <w:rPr>
          <w:rFonts w:hint="eastAsia"/>
          <w:sz w:val="24"/>
          <w:szCs w:val="24"/>
        </w:rPr>
        <w:t>（</w:t>
      </w:r>
      <w:r>
        <w:rPr>
          <w:sz w:val="24"/>
          <w:szCs w:val="24"/>
        </w:rPr>
        <w:t>单位功效耗电量</w:t>
      </w:r>
      <w:r>
        <w:rPr>
          <w:rFonts w:hint="eastAsia"/>
          <w:sz w:val="24"/>
          <w:szCs w:val="24"/>
        </w:rPr>
        <w:t>、用水量、洗净比）</w:t>
      </w:r>
      <w:r>
        <w:rPr>
          <w:rFonts w:hint="eastAsia" w:hAnsi="宋体"/>
          <w:sz w:val="24"/>
          <w:szCs w:val="24"/>
        </w:rPr>
        <w:t>的限定值和能效等级</w:t>
      </w:r>
      <w:r>
        <w:rPr>
          <w:sz w:val="24"/>
          <w:szCs w:val="24"/>
        </w:rPr>
        <w:t>和用水效率等级</w:t>
      </w:r>
      <w:r>
        <w:rPr>
          <w:rFonts w:hint="eastAsia" w:hAnsi="宋体"/>
          <w:sz w:val="24"/>
          <w:szCs w:val="24"/>
        </w:rPr>
        <w:t>等作出规定</w:t>
      </w:r>
      <w:r>
        <w:rPr>
          <w:rFonts w:hAnsi="宋体"/>
          <w:sz w:val="24"/>
          <w:szCs w:val="24"/>
        </w:rPr>
        <w:t>。</w:t>
      </w:r>
    </w:p>
    <w:p>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ascii="宋体" w:hAnsi="宋体"/>
          <w:sz w:val="24"/>
        </w:rPr>
      </w:pPr>
      <w:r>
        <w:rPr>
          <w:rFonts w:hint="eastAsia" w:ascii="宋体" w:hAnsi="宋体"/>
          <w:sz w:val="24"/>
        </w:rPr>
        <w:t>虽然中国洗衣机工业起步较晚，直到上世纪80</w:t>
      </w:r>
      <w:r>
        <w:rPr>
          <w:rFonts w:ascii="宋体" w:hAnsi="宋体"/>
          <w:sz w:val="24"/>
        </w:rPr>
        <w:t>年</w:t>
      </w:r>
      <w:r>
        <w:rPr>
          <w:rFonts w:hint="eastAsia" w:ascii="宋体" w:hAnsi="宋体"/>
          <w:sz w:val="24"/>
        </w:rPr>
        <w:t>初期生产家用洗衣机，但是目前我国洗衣机年产量约占世界年产量的四分之一，居于世界首位</w:t>
      </w:r>
      <w:r>
        <w:rPr>
          <w:rFonts w:ascii="宋体" w:hAnsi="宋体"/>
          <w:sz w:val="24"/>
        </w:rPr>
        <w:t>。经过</w:t>
      </w:r>
      <w:r>
        <w:rPr>
          <w:rFonts w:hint="eastAsia" w:ascii="宋体" w:hAnsi="宋体"/>
          <w:sz w:val="24"/>
        </w:rPr>
        <w:t>多</w:t>
      </w:r>
      <w:r>
        <w:rPr>
          <w:rFonts w:ascii="宋体" w:hAnsi="宋体"/>
          <w:sz w:val="24"/>
        </w:rPr>
        <w:t>年发展，</w:t>
      </w:r>
      <w:r>
        <w:rPr>
          <w:rFonts w:hint="eastAsia" w:ascii="宋体" w:hAnsi="宋体"/>
          <w:sz w:val="24"/>
        </w:rPr>
        <w:t>我国洗衣机行业已经从关键技术和关键部件全部进口，逐步发展到具有自主研发能力和核心技术知识产权的阶段，由于市场潜力巨大，我国已经成为洗衣机的生产和消费大国。据国家统计局数据，2013年～2017年，</w:t>
      </w:r>
      <w:r>
        <w:rPr>
          <w:rFonts w:ascii="宋体" w:hAnsi="宋体"/>
          <w:sz w:val="24"/>
        </w:rPr>
        <w:t>近</w:t>
      </w:r>
      <w:r>
        <w:rPr>
          <w:rFonts w:hint="eastAsia" w:ascii="宋体" w:hAnsi="宋体"/>
          <w:sz w:val="24"/>
        </w:rPr>
        <w:t>五</w:t>
      </w:r>
      <w:r>
        <w:rPr>
          <w:rFonts w:ascii="宋体" w:hAnsi="宋体"/>
          <w:sz w:val="24"/>
        </w:rPr>
        <w:t>年来我国洗衣机产量都保持在7000万台以上</w:t>
      </w:r>
      <w:r>
        <w:rPr>
          <w:rFonts w:hint="eastAsia" w:ascii="宋体" w:hAnsi="宋体"/>
          <w:sz w:val="24"/>
        </w:rPr>
        <w:t>。</w:t>
      </w:r>
      <w:r>
        <w:rPr>
          <w:rFonts w:ascii="宋体" w:hAnsi="宋体"/>
          <w:sz w:val="24"/>
        </w:rPr>
        <w:t>消费者需求观念由享受型消费转变为健康型消费，洗衣机除菌</w:t>
      </w:r>
      <w:r>
        <w:rPr>
          <w:rFonts w:hint="eastAsia" w:ascii="宋体" w:hAnsi="宋体"/>
          <w:sz w:val="24"/>
        </w:rPr>
        <w:t>、节能和环保</w:t>
      </w:r>
      <w:r>
        <w:rPr>
          <w:rFonts w:ascii="宋体" w:hAnsi="宋体"/>
          <w:sz w:val="24"/>
        </w:rPr>
        <w:t>问题愈发受到重视</w:t>
      </w:r>
      <w:r>
        <w:rPr>
          <w:rFonts w:hint="eastAsia" w:ascii="宋体" w:hAnsi="宋体"/>
          <w:sz w:val="24"/>
        </w:rPr>
        <w:t>,提高能源利用效率已经</w:t>
      </w:r>
      <w:r>
        <w:rPr>
          <w:rFonts w:ascii="宋体" w:hAnsi="宋体"/>
          <w:sz w:val="24"/>
        </w:rPr>
        <w:t>成为</w:t>
      </w:r>
      <w:r>
        <w:rPr>
          <w:rFonts w:hint="eastAsia" w:ascii="宋体" w:hAnsi="宋体"/>
          <w:sz w:val="24"/>
        </w:rPr>
        <w:t>我国洗衣机</w:t>
      </w:r>
      <w:r>
        <w:rPr>
          <w:rFonts w:ascii="宋体" w:hAnsi="宋体"/>
          <w:sz w:val="24"/>
        </w:rPr>
        <w:t>制造业技术进步的主要方向</w:t>
      </w:r>
      <w:r>
        <w:rPr>
          <w:rFonts w:hint="eastAsia" w:ascii="宋体" w:hAnsi="宋体"/>
          <w:sz w:val="24"/>
        </w:rPr>
        <w:t>。</w:t>
      </w:r>
    </w:p>
    <w:p>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sz w:val="24"/>
        </w:rPr>
      </w:pPr>
      <w:r>
        <w:rPr>
          <w:rFonts w:hint="eastAsia"/>
          <w:sz w:val="24"/>
        </w:rPr>
        <w:t>目前，能效等级和用水效率等级是评价洗衣机能效的两种主要参数，其对应的测量装置为洗衣机能效测量装置，其中涉及温度、湿度、压力、风速、流量、质量、长度和电学参数等计量特性，通过测出的用水量，洗净比，耗电量等确定洗衣机的能力。洗衣机能效测量装置的设备庞大、仪器繁多、计算复杂，微小的偏差也会对测量结果产生巨大影响。此外，由于洗衣机生产企业对</w:t>
      </w:r>
      <w:r>
        <w:rPr>
          <w:rFonts w:hint="eastAsia"/>
          <w:sz w:val="24"/>
          <w:lang w:val="en-US" w:eastAsia="zh-CN"/>
        </w:rPr>
        <w:t>洗衣机</w:t>
      </w:r>
      <w:bookmarkStart w:id="0" w:name="_GoBack"/>
      <w:bookmarkEnd w:id="0"/>
      <w:r>
        <w:rPr>
          <w:rFonts w:hint="eastAsia"/>
          <w:sz w:val="24"/>
        </w:rPr>
        <w:t>能效测量装置频繁使用，造成传感器老化、损坏，产生测量偏差，所以需要针对洗衣机能效测量装置进行周期性校准。目前国内的洗衣机能效测量装置的生产商达几十家，包括中国电器科学研究院、中国家用电器研究院、江苏中科君达物联网股份有限公司、青岛声达等主流品牌，在用的测量装置则达600套以上。由于价格上差异造成性能指标上也差异较大，急需用通过的校准方法进行校准和评价。</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4. 制定原则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color w:val="000000"/>
          <w:kern w:val="0"/>
          <w:sz w:val="24"/>
          <w:lang w:val="zh-CN"/>
        </w:rPr>
      </w:pPr>
      <w:r>
        <w:rPr>
          <w:rFonts w:hAnsi="宋体"/>
          <w:color w:val="000000"/>
          <w:kern w:val="0"/>
          <w:sz w:val="24"/>
          <w:lang w:val="zh-CN"/>
        </w:rPr>
        <w:t>根据</w:t>
      </w:r>
      <w:r>
        <w:rPr>
          <w:rFonts w:hint="eastAsia" w:hAnsi="宋体"/>
          <w:color w:val="000000"/>
          <w:kern w:val="0"/>
          <w:sz w:val="24"/>
          <w:lang w:val="zh-CN"/>
        </w:rPr>
        <w:t>洗衣机能效测量装置</w:t>
      </w:r>
      <w:r>
        <w:rPr>
          <w:rFonts w:hAnsi="宋体"/>
          <w:color w:val="000000"/>
          <w:kern w:val="0"/>
          <w:sz w:val="24"/>
          <w:lang w:val="zh-CN"/>
        </w:rPr>
        <w:t>的工作原理，结合各企事业对</w:t>
      </w:r>
      <w:r>
        <w:rPr>
          <w:rFonts w:hint="eastAsia" w:hAnsi="宋体"/>
          <w:color w:val="000000"/>
          <w:kern w:val="0"/>
          <w:sz w:val="24"/>
          <w:lang w:val="en-US" w:eastAsia="zh-CN"/>
        </w:rPr>
        <w:t>洗衣机</w:t>
      </w:r>
      <w:r>
        <w:rPr>
          <w:rFonts w:hAnsi="宋体"/>
          <w:color w:val="000000"/>
          <w:kern w:val="0"/>
          <w:sz w:val="24"/>
          <w:lang w:val="zh-CN"/>
        </w:rPr>
        <w:t>能效测量装置的使用情况，</w:t>
      </w:r>
      <w:r>
        <w:rPr>
          <w:rFonts w:hint="eastAsia" w:hAnsi="宋体"/>
          <w:color w:val="000000"/>
          <w:kern w:val="0"/>
          <w:sz w:val="24"/>
          <w:lang w:val="zh-CN"/>
        </w:rPr>
        <w:t>参照</w:t>
      </w:r>
      <w:r>
        <w:rPr>
          <w:rFonts w:hint="eastAsia"/>
          <w:sz w:val="24"/>
        </w:rPr>
        <w:t>用水量测量不确定度分量评定结果，对影响能效指数计算的关键参数进行现场校准和修正。此外，根据洗衣机行业的需求，本规范制定过程中着重考虑了现场校准可行性和成本控制等实际问题。</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5. 制定过程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sz w:val="24"/>
        </w:rPr>
      </w:pPr>
      <w:r>
        <w:rPr>
          <w:rFonts w:hint="eastAsia"/>
          <w:b/>
          <w:sz w:val="24"/>
        </w:rPr>
        <w:t>5.1 调研阶段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2019年6月，河南省计量科学研究院接到起草任务后，对相关国家标准、检测规范、校准规范和国内外文献内容进行了详细梳理，撰写了规范制定的原则、总体路线、依据内容和注意事项等，征求相关单位和企业的初步意见和意向，并根据汇总结果形成了初步编制方案和起草组人员构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sz w:val="24"/>
        </w:rPr>
      </w:pPr>
      <w:r>
        <w:rPr>
          <w:rFonts w:hint="eastAsia"/>
          <w:b/>
          <w:sz w:val="24"/>
        </w:rPr>
        <w:t>5.2 第一次工作会议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sz w:val="24"/>
        </w:rPr>
      </w:pPr>
      <w:r>
        <w:rPr>
          <w:rFonts w:hint="eastAsia"/>
          <w:b/>
          <w:sz w:val="24"/>
        </w:rPr>
        <w:t xml:space="preserve"> </w:t>
      </w:r>
      <w:r>
        <w:rPr>
          <w:rFonts w:hint="eastAsia"/>
          <w:sz w:val="24"/>
        </w:rPr>
        <w:t xml:space="preserve"> 2020年3月，针对前期搜集资料情况，制定规范初稿，本规范的适用范围及注意事项，明确与现行国家标准、规范保持一致性的编写要求。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sz w:val="24"/>
        </w:rPr>
      </w:pPr>
      <w:r>
        <w:rPr>
          <w:rFonts w:hint="eastAsia"/>
          <w:b/>
          <w:sz w:val="24"/>
        </w:rPr>
        <w:t>5.3 第二次工作会议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sz w:val="24"/>
        </w:rPr>
      </w:pPr>
      <w:r>
        <w:rPr>
          <w:rFonts w:hint="eastAsia"/>
          <w:b/>
          <w:sz w:val="24"/>
        </w:rPr>
        <w:t xml:space="preserve">  </w:t>
      </w:r>
      <w:r>
        <w:rPr>
          <w:rFonts w:hint="eastAsia"/>
          <w:sz w:val="24"/>
        </w:rPr>
        <w:t>2020年6月，根据初稿，进行相应试验，并进行修改，将修改稿在编制组内，进行小范围征求意见，形成初步征求意见稿。</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sz w:val="24"/>
        </w:rPr>
      </w:pPr>
      <w:r>
        <w:rPr>
          <w:rFonts w:hint="eastAsia"/>
          <w:b/>
          <w:sz w:val="24"/>
        </w:rPr>
        <w:t>5.4 第三次工作会议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highlight w:val="none"/>
        </w:rPr>
        <w:t>全国能源资源计量技术委员会能效标识计量分技术委员会于</w:t>
      </w:r>
      <w:r>
        <w:rPr>
          <w:sz w:val="24"/>
          <w:highlight w:val="none"/>
        </w:rPr>
        <w:t>20</w:t>
      </w:r>
      <w:r>
        <w:rPr>
          <w:rFonts w:hint="eastAsia"/>
          <w:sz w:val="24"/>
          <w:highlight w:val="none"/>
        </w:rPr>
        <w:t>21</w:t>
      </w:r>
      <w:r>
        <w:rPr>
          <w:sz w:val="24"/>
          <w:highlight w:val="none"/>
        </w:rPr>
        <w:t>年</w:t>
      </w:r>
      <w:r>
        <w:rPr>
          <w:rFonts w:hint="eastAsia"/>
          <w:sz w:val="24"/>
          <w:highlight w:val="none"/>
        </w:rPr>
        <w:t>11月18</w:t>
      </w:r>
      <w:r>
        <w:rPr>
          <w:sz w:val="24"/>
          <w:highlight w:val="none"/>
        </w:rPr>
        <w:t>日</w:t>
      </w:r>
      <w:r>
        <w:rPr>
          <w:rFonts w:hint="eastAsia"/>
          <w:sz w:val="24"/>
          <w:highlight w:val="none"/>
        </w:rPr>
        <w:t>组织专家</w:t>
      </w:r>
      <w:r>
        <w:rPr>
          <w:sz w:val="24"/>
          <w:highlight w:val="none"/>
        </w:rPr>
        <w:t>在</w:t>
      </w:r>
      <w:r>
        <w:rPr>
          <w:rFonts w:hint="eastAsia"/>
          <w:sz w:val="24"/>
          <w:highlight w:val="none"/>
        </w:rPr>
        <w:t>河南</w:t>
      </w:r>
      <w:r>
        <w:rPr>
          <w:sz w:val="24"/>
          <w:highlight w:val="none"/>
        </w:rPr>
        <w:t>省</w:t>
      </w:r>
      <w:r>
        <w:rPr>
          <w:rFonts w:hint="eastAsia"/>
          <w:sz w:val="24"/>
          <w:highlight w:val="none"/>
        </w:rPr>
        <w:t>郑州</w:t>
      </w:r>
      <w:r>
        <w:rPr>
          <w:sz w:val="24"/>
          <w:highlight w:val="none"/>
        </w:rPr>
        <w:t>市召开了</w:t>
      </w:r>
      <w:r>
        <w:rPr>
          <w:rFonts w:hint="eastAsia"/>
          <w:sz w:val="24"/>
          <w:highlight w:val="none"/>
        </w:rPr>
        <w:t>预审视频</w:t>
      </w:r>
      <w:r>
        <w:rPr>
          <w:sz w:val="24"/>
          <w:highlight w:val="none"/>
        </w:rPr>
        <w:t>会，参会专家</w:t>
      </w:r>
      <w:r>
        <w:rPr>
          <w:rFonts w:hint="eastAsia"/>
          <w:sz w:val="24"/>
          <w:highlight w:val="none"/>
        </w:rPr>
        <w:t>15人，来</w:t>
      </w:r>
      <w:r>
        <w:rPr>
          <w:rFonts w:hint="eastAsia"/>
          <w:sz w:val="24"/>
        </w:rPr>
        <w:t>自于中国计量科学研究院、山东省计量科学研究院、</w:t>
      </w:r>
      <w:r>
        <w:rPr>
          <w:rFonts w:hint="eastAsia" w:hAnsi="宋体" w:cs="宋体"/>
          <w:sz w:val="24"/>
        </w:rPr>
        <w:t>青岛海尔洗衣机有限公司、</w:t>
      </w:r>
      <w:r>
        <w:rPr>
          <w:rFonts w:hint="eastAsia"/>
          <w:sz w:val="24"/>
        </w:rPr>
        <w:t>河南省计量科学研究院、中国家用电器研究院、安徽省计量科学研究院、</w:t>
      </w:r>
      <w:r>
        <w:rPr>
          <w:rFonts w:hAnsi="宋体" w:cs="宋体"/>
          <w:sz w:val="24"/>
        </w:rPr>
        <w:t>威凯检测技术有限公司</w:t>
      </w:r>
      <w:r>
        <w:rPr>
          <w:rFonts w:hint="eastAsia" w:hAnsi="宋体" w:cs="宋体"/>
          <w:sz w:val="24"/>
        </w:rPr>
        <w:t>、江苏中科君达物联网股份有限公司。</w:t>
      </w:r>
      <w:r>
        <w:rPr>
          <w:sz w:val="24"/>
        </w:rPr>
        <w:t>对</w:t>
      </w:r>
      <w:r>
        <w:rPr>
          <w:rFonts w:hint="eastAsia"/>
          <w:sz w:val="24"/>
        </w:rPr>
        <w:t>由河南省计量科学研究院、</w:t>
      </w:r>
      <w:r>
        <w:rPr>
          <w:sz w:val="24"/>
        </w:rPr>
        <w:t>中国计量科学研究院</w:t>
      </w:r>
      <w:r>
        <w:rPr>
          <w:rFonts w:hint="eastAsia"/>
          <w:sz w:val="24"/>
        </w:rPr>
        <w:t>牵头</w:t>
      </w:r>
      <w:r>
        <w:rPr>
          <w:sz w:val="24"/>
        </w:rPr>
        <w:t>起草的</w:t>
      </w:r>
      <w:r>
        <w:rPr>
          <w:rFonts w:hint="eastAsia"/>
          <w:sz w:val="24"/>
        </w:rPr>
        <w:t>《洗衣机能效测量装置校准规范》（</w:t>
      </w:r>
      <w:r>
        <w:rPr>
          <w:sz w:val="24"/>
        </w:rPr>
        <w:t>报审稿</w:t>
      </w:r>
      <w:r>
        <w:rPr>
          <w:rFonts w:hint="eastAsia"/>
          <w:sz w:val="24"/>
        </w:rPr>
        <w:t>）</w:t>
      </w:r>
      <w:r>
        <w:rPr>
          <w:sz w:val="24"/>
        </w:rPr>
        <w:t>进行了审定。</w:t>
      </w:r>
      <w:r>
        <w:rPr>
          <w:rFonts w:hint="eastAsia"/>
          <w:sz w:val="24"/>
        </w:rPr>
        <w:t>会议中对规范草稿全文进行逐条讨论，达成一致的内容为：</w:t>
      </w:r>
    </w:p>
    <w:p>
      <w:pPr>
        <w:pStyle w:val="3"/>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80" w:firstLineChars="200"/>
        <w:textAlignment w:val="auto"/>
        <w:rPr>
          <w:sz w:val="24"/>
        </w:rPr>
      </w:pPr>
      <w:r>
        <w:rPr>
          <w:rFonts w:hint="eastAsia" w:hAnsi="宋体"/>
          <w:kern w:val="0"/>
          <w:sz w:val="24"/>
        </w:rPr>
        <w:t>在</w:t>
      </w:r>
      <w:r>
        <w:rPr>
          <w:kern w:val="0"/>
          <w:sz w:val="24"/>
        </w:rPr>
        <w:t>“</w:t>
      </w:r>
      <w:r>
        <w:rPr>
          <w:rFonts w:hint="eastAsia" w:hAnsi="宋体" w:cs="宋体"/>
          <w:sz w:val="24"/>
        </w:rPr>
        <w:t>5.1温湿度测量系统</w:t>
      </w:r>
      <w:r>
        <w:rPr>
          <w:rFonts w:hint="eastAsia"/>
          <w:kern w:val="0"/>
          <w:sz w:val="24"/>
        </w:rPr>
        <w:t>”的表1中增加湿度传感器的</w:t>
      </w:r>
      <w:r>
        <w:rPr>
          <w:rFonts w:hint="eastAsia"/>
          <w:color w:val="000000"/>
          <w:sz w:val="24"/>
        </w:rPr>
        <w:t>计量特性要求</w:t>
      </w:r>
      <w:r>
        <w:rPr>
          <w:rFonts w:hint="eastAsia"/>
          <w:kern w:val="0"/>
          <w:sz w:val="24"/>
        </w:rPr>
        <w:t>。</w:t>
      </w:r>
    </w:p>
    <w:p>
      <w:pPr>
        <w:pStyle w:val="3"/>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80" w:firstLineChars="200"/>
        <w:textAlignment w:val="auto"/>
        <w:rPr>
          <w:kern w:val="0"/>
          <w:sz w:val="24"/>
        </w:rPr>
      </w:pPr>
      <w:r>
        <w:rPr>
          <w:rFonts w:hint="eastAsia"/>
          <w:sz w:val="24"/>
        </w:rPr>
        <w:t>在</w:t>
      </w:r>
      <w:r>
        <w:rPr>
          <w:rFonts w:hint="eastAsia"/>
          <w:kern w:val="0"/>
          <w:sz w:val="24"/>
        </w:rPr>
        <w:t>“</w:t>
      </w:r>
      <w:r>
        <w:rPr>
          <w:rFonts w:hint="eastAsia"/>
          <w:sz w:val="24"/>
        </w:rPr>
        <w:t>5 计量特性</w:t>
      </w:r>
      <w:r>
        <w:rPr>
          <w:rFonts w:hint="eastAsia"/>
          <w:kern w:val="0"/>
          <w:sz w:val="24"/>
        </w:rPr>
        <w:t>”条款中增加</w:t>
      </w:r>
      <w:r>
        <w:rPr>
          <w:rFonts w:hint="eastAsia"/>
          <w:sz w:val="24"/>
        </w:rPr>
        <w:t>白度计、电位滴定仪</w:t>
      </w:r>
      <w:r>
        <w:rPr>
          <w:rFonts w:hint="eastAsia"/>
          <w:color w:val="000000"/>
          <w:sz w:val="24"/>
        </w:rPr>
        <w:t>的计量特性要求</w:t>
      </w:r>
      <w:r>
        <w:rPr>
          <w:rFonts w:hint="eastAsia"/>
          <w:kern w:val="0"/>
          <w:sz w:val="24"/>
        </w:rPr>
        <w:t>。</w:t>
      </w:r>
    </w:p>
    <w:p>
      <w:pPr>
        <w:pStyle w:val="3"/>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80" w:firstLineChars="200"/>
        <w:textAlignment w:val="auto"/>
        <w:rPr>
          <w:b/>
          <w:sz w:val="24"/>
        </w:rPr>
      </w:pPr>
      <w:r>
        <w:rPr>
          <w:rFonts w:hint="eastAsia"/>
          <w:kern w:val="0"/>
          <w:sz w:val="24"/>
        </w:rPr>
        <w:t>将“5.3 电参数测量系统”的表3中“频率的典型测量范围”明确为50Hz、60Hz。</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第9节修改复校时间间隔的表述。</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调整附录A部分表格格式。</w:t>
      </w:r>
    </w:p>
    <w:p>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调整附录B部分表格格式。</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6. 规范的先进性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 xml:space="preserve"> 本次起草的《</w:t>
      </w:r>
      <w:r>
        <w:rPr>
          <w:rFonts w:hint="eastAsia" w:hAnsi="宋体"/>
          <w:color w:val="000000"/>
          <w:kern w:val="0"/>
          <w:sz w:val="24"/>
          <w:lang w:val="zh-CN"/>
        </w:rPr>
        <w:t>洗衣机能效测量装置校准规范</w:t>
      </w:r>
      <w:r>
        <w:rPr>
          <w:rFonts w:hint="eastAsia"/>
          <w:sz w:val="24"/>
        </w:rPr>
        <w:t>》结合国内外标准中的技术要求，规范了</w:t>
      </w:r>
      <w:r>
        <w:rPr>
          <w:rFonts w:hint="eastAsia" w:hAnsi="宋体"/>
          <w:color w:val="000000"/>
          <w:kern w:val="0"/>
          <w:sz w:val="24"/>
          <w:lang w:val="zh-CN"/>
        </w:rPr>
        <w:t>洗衣机能效测量装置</w:t>
      </w:r>
      <w:r>
        <w:rPr>
          <w:rFonts w:hint="eastAsia"/>
          <w:sz w:val="24"/>
        </w:rPr>
        <w:t>现场校准流程，较为合理地满足了洗衣机行业对洗衣机能效量值溯源的实际需求。</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7. 与有关的现行法律、规范和强制性国家标准的关系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本规范与现行法律、法规和强制性国家标准一致。</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8. 重大分歧意见的处理经过和依据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本规规范在制定过程中无重大意见分歧。</w:t>
      </w:r>
    </w:p>
    <w:p>
      <w:pPr>
        <w:keepNext w:val="0"/>
        <w:keepLines w:val="0"/>
        <w:pageBreakBefore w:val="0"/>
        <w:widowControl w:val="0"/>
        <w:kinsoku/>
        <w:wordWrap/>
        <w:overflowPunct/>
        <w:topLinePunct w:val="0"/>
        <w:autoSpaceDE/>
        <w:autoSpaceDN/>
        <w:bidi w:val="0"/>
        <w:adjustRightInd/>
        <w:snapToGrid/>
        <w:spacing w:beforeLines="50" w:line="360" w:lineRule="auto"/>
        <w:ind w:firstLine="482" w:firstLineChars="200"/>
        <w:textAlignment w:val="auto"/>
        <w:rPr>
          <w:b/>
          <w:sz w:val="24"/>
        </w:rPr>
      </w:pPr>
      <w:r>
        <w:rPr>
          <w:rFonts w:hint="eastAsia"/>
          <w:b/>
          <w:sz w:val="24"/>
        </w:rPr>
        <w:t>9. 其他应予以说明的事项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本规范不涉及专利、著作权等知识产权内容。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10527"/>
    </w:sdtPr>
    <w:sdtContent>
      <w:p>
        <w:pPr>
          <w:pStyle w:val="5"/>
          <w:jc w:val="center"/>
        </w:pPr>
        <w:r>
          <w:fldChar w:fldCharType="begin"/>
        </w:r>
        <w:r>
          <w:instrText xml:space="preserve"> PAGE   \* MERGEFORMAT </w:instrText>
        </w:r>
        <w:r>
          <w:fldChar w:fldCharType="separate"/>
        </w:r>
        <w:r>
          <w:rPr>
            <w:lang w:val="zh-CN"/>
          </w:rPr>
          <w:t>3</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1FD9F"/>
    <w:multiLevelType w:val="singleLevel"/>
    <w:tmpl w:val="58F1FD9F"/>
    <w:lvl w:ilvl="0" w:tentative="0">
      <w:start w:val="1"/>
      <w:numFmt w:val="decimal"/>
      <w:suff w:val="space"/>
      <w:lvlText w:val="%1."/>
      <w:lvlJc w:val="left"/>
      <w:rPr>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4640"/>
    <w:rsid w:val="00002AA3"/>
    <w:rsid w:val="000111A8"/>
    <w:rsid w:val="00024AD0"/>
    <w:rsid w:val="000432E4"/>
    <w:rsid w:val="00045408"/>
    <w:rsid w:val="00065747"/>
    <w:rsid w:val="00072F9E"/>
    <w:rsid w:val="0007518D"/>
    <w:rsid w:val="00081136"/>
    <w:rsid w:val="000967E5"/>
    <w:rsid w:val="000E2DB0"/>
    <w:rsid w:val="000E5EEA"/>
    <w:rsid w:val="00100600"/>
    <w:rsid w:val="0010628C"/>
    <w:rsid w:val="00117225"/>
    <w:rsid w:val="001261FB"/>
    <w:rsid w:val="001459EA"/>
    <w:rsid w:val="001B240D"/>
    <w:rsid w:val="001B7FCF"/>
    <w:rsid w:val="001E60B2"/>
    <w:rsid w:val="001F49A2"/>
    <w:rsid w:val="00223F43"/>
    <w:rsid w:val="00251635"/>
    <w:rsid w:val="002570E7"/>
    <w:rsid w:val="00263B08"/>
    <w:rsid w:val="00270389"/>
    <w:rsid w:val="00277F67"/>
    <w:rsid w:val="002B33FD"/>
    <w:rsid w:val="002C51E6"/>
    <w:rsid w:val="002F3A23"/>
    <w:rsid w:val="002F4F4A"/>
    <w:rsid w:val="002F62C6"/>
    <w:rsid w:val="003573A8"/>
    <w:rsid w:val="00381661"/>
    <w:rsid w:val="0038241B"/>
    <w:rsid w:val="00394E55"/>
    <w:rsid w:val="00395198"/>
    <w:rsid w:val="003D013C"/>
    <w:rsid w:val="003D2031"/>
    <w:rsid w:val="00401C38"/>
    <w:rsid w:val="004860B6"/>
    <w:rsid w:val="004A1A3B"/>
    <w:rsid w:val="004B3375"/>
    <w:rsid w:val="005251DD"/>
    <w:rsid w:val="00562E3C"/>
    <w:rsid w:val="005652D8"/>
    <w:rsid w:val="00574624"/>
    <w:rsid w:val="005A612F"/>
    <w:rsid w:val="006153FD"/>
    <w:rsid w:val="0062394B"/>
    <w:rsid w:val="006271FF"/>
    <w:rsid w:val="006701C4"/>
    <w:rsid w:val="00687895"/>
    <w:rsid w:val="006B1DD1"/>
    <w:rsid w:val="006D7356"/>
    <w:rsid w:val="006F02C0"/>
    <w:rsid w:val="007031ED"/>
    <w:rsid w:val="0071685C"/>
    <w:rsid w:val="00733A45"/>
    <w:rsid w:val="00750174"/>
    <w:rsid w:val="0077158A"/>
    <w:rsid w:val="00771DEF"/>
    <w:rsid w:val="00773570"/>
    <w:rsid w:val="007B25BD"/>
    <w:rsid w:val="007B2834"/>
    <w:rsid w:val="007C5393"/>
    <w:rsid w:val="00826FCD"/>
    <w:rsid w:val="00850060"/>
    <w:rsid w:val="008579E9"/>
    <w:rsid w:val="00874983"/>
    <w:rsid w:val="00893810"/>
    <w:rsid w:val="008C3162"/>
    <w:rsid w:val="008C4F78"/>
    <w:rsid w:val="008D28EC"/>
    <w:rsid w:val="00913326"/>
    <w:rsid w:val="0092603E"/>
    <w:rsid w:val="00946452"/>
    <w:rsid w:val="00946591"/>
    <w:rsid w:val="00957A50"/>
    <w:rsid w:val="009751AB"/>
    <w:rsid w:val="009770CA"/>
    <w:rsid w:val="009D2AF8"/>
    <w:rsid w:val="009E339B"/>
    <w:rsid w:val="009E44E4"/>
    <w:rsid w:val="009E7041"/>
    <w:rsid w:val="009F2C31"/>
    <w:rsid w:val="00A012B3"/>
    <w:rsid w:val="00A04927"/>
    <w:rsid w:val="00A64693"/>
    <w:rsid w:val="00A7623B"/>
    <w:rsid w:val="00A80411"/>
    <w:rsid w:val="00A86118"/>
    <w:rsid w:val="00AA116A"/>
    <w:rsid w:val="00AB7160"/>
    <w:rsid w:val="00AC772D"/>
    <w:rsid w:val="00AE5608"/>
    <w:rsid w:val="00B05475"/>
    <w:rsid w:val="00B07C01"/>
    <w:rsid w:val="00B2138A"/>
    <w:rsid w:val="00B4181C"/>
    <w:rsid w:val="00B54640"/>
    <w:rsid w:val="00B63A7B"/>
    <w:rsid w:val="00B743BA"/>
    <w:rsid w:val="00B7465D"/>
    <w:rsid w:val="00B82E98"/>
    <w:rsid w:val="00B8579F"/>
    <w:rsid w:val="00B86C46"/>
    <w:rsid w:val="00B874B7"/>
    <w:rsid w:val="00BC1746"/>
    <w:rsid w:val="00BC7D1B"/>
    <w:rsid w:val="00BF1A73"/>
    <w:rsid w:val="00C44DF3"/>
    <w:rsid w:val="00CD2418"/>
    <w:rsid w:val="00CF61EA"/>
    <w:rsid w:val="00D25C02"/>
    <w:rsid w:val="00D77E8B"/>
    <w:rsid w:val="00DA3C85"/>
    <w:rsid w:val="00DA5E07"/>
    <w:rsid w:val="00DD3E9D"/>
    <w:rsid w:val="00DE0F1F"/>
    <w:rsid w:val="00E20DC2"/>
    <w:rsid w:val="00E70CBD"/>
    <w:rsid w:val="00E71A9D"/>
    <w:rsid w:val="00EA0A61"/>
    <w:rsid w:val="00F20547"/>
    <w:rsid w:val="00F447F0"/>
    <w:rsid w:val="00F52297"/>
    <w:rsid w:val="00F53ABF"/>
    <w:rsid w:val="00F6753A"/>
    <w:rsid w:val="00F73BA8"/>
    <w:rsid w:val="00F748FC"/>
    <w:rsid w:val="00FD6F04"/>
    <w:rsid w:val="13F83153"/>
    <w:rsid w:val="1D0417DD"/>
    <w:rsid w:val="38014AC7"/>
    <w:rsid w:val="4C835885"/>
    <w:rsid w:val="5FE25A0A"/>
    <w:rsid w:val="66E02478"/>
    <w:rsid w:val="74601B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5"/>
    <w:uiPriority w:val="0"/>
    <w:pPr>
      <w:spacing w:after="120"/>
      <w:ind w:left="420" w:leftChars="200"/>
    </w:pPr>
    <w:rPr>
      <w:szCs w:val="20"/>
    </w:rPr>
  </w:style>
  <w:style w:type="paragraph" w:styleId="3">
    <w:name w:val="Body Text Indent 2"/>
    <w:basedOn w:val="1"/>
    <w:link w:val="16"/>
    <w:uiPriority w:val="0"/>
    <w:pPr>
      <w:spacing w:after="120" w:line="480" w:lineRule="auto"/>
      <w:ind w:left="420" w:leftChars="200"/>
    </w:pPr>
  </w:style>
  <w:style w:type="paragraph" w:styleId="4">
    <w:name w:val="Balloon Text"/>
    <w:basedOn w:val="1"/>
    <w:link w:val="13"/>
    <w:qFormat/>
    <w:uiPriority w:val="0"/>
    <w:rPr>
      <w:sz w:val="18"/>
      <w:szCs w:val="18"/>
    </w:rPr>
  </w:style>
  <w:style w:type="paragraph" w:styleId="5">
    <w:name w:val="footer"/>
    <w:basedOn w:val="1"/>
    <w:link w:val="12"/>
    <w:uiPriority w:val="99"/>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Strong"/>
    <w:basedOn w:val="9"/>
    <w:qFormat/>
    <w:uiPriority w:val="22"/>
    <w:rPr>
      <w:b/>
      <w:bCs/>
    </w:rPr>
  </w:style>
  <w:style w:type="character" w:customStyle="1" w:styleId="11">
    <w:name w:val="页眉 Char"/>
    <w:basedOn w:val="9"/>
    <w:link w:val="6"/>
    <w:qFormat/>
    <w:uiPriority w:val="0"/>
    <w:rPr>
      <w:kern w:val="2"/>
      <w:sz w:val="18"/>
      <w:szCs w:val="18"/>
    </w:rPr>
  </w:style>
  <w:style w:type="character" w:customStyle="1" w:styleId="12">
    <w:name w:val="页脚 Char"/>
    <w:basedOn w:val="9"/>
    <w:link w:val="5"/>
    <w:qFormat/>
    <w:uiPriority w:val="99"/>
    <w:rPr>
      <w:kern w:val="2"/>
      <w:sz w:val="18"/>
      <w:szCs w:val="18"/>
    </w:rPr>
  </w:style>
  <w:style w:type="character" w:customStyle="1" w:styleId="13">
    <w:name w:val="批注框文本 Char"/>
    <w:basedOn w:val="9"/>
    <w:link w:val="4"/>
    <w:qFormat/>
    <w:uiPriority w:val="0"/>
    <w:rPr>
      <w:kern w:val="2"/>
      <w:sz w:val="18"/>
      <w:szCs w:val="18"/>
    </w:rPr>
  </w:style>
  <w:style w:type="paragraph" w:styleId="14">
    <w:name w:val="List Paragraph"/>
    <w:basedOn w:val="1"/>
    <w:qFormat/>
    <w:uiPriority w:val="34"/>
    <w:pPr>
      <w:ind w:firstLine="420" w:firstLineChars="200"/>
    </w:pPr>
  </w:style>
  <w:style w:type="character" w:customStyle="1" w:styleId="15">
    <w:name w:val="正文文本缩进 Char"/>
    <w:basedOn w:val="9"/>
    <w:link w:val="2"/>
    <w:qFormat/>
    <w:uiPriority w:val="0"/>
    <w:rPr>
      <w:kern w:val="2"/>
      <w:sz w:val="21"/>
    </w:rPr>
  </w:style>
  <w:style w:type="character" w:customStyle="1" w:styleId="16">
    <w:name w:val="正文文本缩进 2 Char"/>
    <w:basedOn w:val="9"/>
    <w:link w:val="3"/>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335</Words>
  <Characters>1916</Characters>
  <Lines>15</Lines>
  <Paragraphs>4</Paragraphs>
  <TotalTime>182</TotalTime>
  <ScaleCrop>false</ScaleCrop>
  <LinksUpToDate>false</LinksUpToDate>
  <CharactersWithSpaces>2247</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2020-04-14T03:09:00Z</dcterms:created>
  <dc:creator>Think</dc:creator>
  <cp:lastModifiedBy>Administrator</cp:lastModifiedBy>
  <dcterms:modified xsi:type="dcterms:W3CDTF">2021-12-22T03:05:04Z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